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1</w:t>
      </w:r>
    </w:p>
    <w:p>
      <w:pPr>
        <w:widowControl/>
        <w:spacing w:line="270" w:lineRule="atLeast"/>
        <w:jc w:val="left"/>
        <w:rPr>
          <w:rFonts w:hint="eastAsia" w:ascii="仿宋_GB2312" w:hAnsi="宋体" w:eastAsia="仿宋_GB2312"/>
          <w:color w:val="000000"/>
          <w:sz w:val="32"/>
          <w:szCs w:val="44"/>
          <w:lang w:val="en-US" w:eastAsia="zh-CN"/>
        </w:rPr>
      </w:pPr>
    </w:p>
    <w:p>
      <w:pPr>
        <w:widowControl/>
        <w:spacing w:line="27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  <w:lang w:val="en-US" w:eastAsia="zh-CN"/>
        </w:rPr>
        <w:t>温州市市级社会科学学术著作出版资助申报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  <w:lang w:val="en-GB" w:eastAsia="zh-CN"/>
        </w:rPr>
        <w:t>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●综合类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pacing w:val="-17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1.</w:t>
      </w:r>
      <w:r>
        <w:rPr>
          <w:rFonts w:hint="eastAsia" w:ascii="仿宋_GB2312" w:hAnsi="宋体" w:eastAsia="仿宋_GB2312"/>
          <w:color w:val="000000"/>
          <w:spacing w:val="-17"/>
          <w:sz w:val="32"/>
          <w:szCs w:val="44"/>
        </w:rPr>
        <w:t>习近平新时代中国特色社会主义思想在温州的探索与实践研究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pacing w:val="-6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2.</w:t>
      </w:r>
      <w:r>
        <w:rPr>
          <w:rFonts w:hint="eastAsia" w:ascii="仿宋_GB2312" w:hAnsi="宋体" w:eastAsia="仿宋_GB2312"/>
          <w:color w:val="000000"/>
          <w:spacing w:val="-6"/>
          <w:sz w:val="32"/>
          <w:szCs w:val="44"/>
        </w:rPr>
        <w:t>“忠实践行‘八八战略’、奋力打造‘重要窗口’”系列研究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3.建党百年温州党史研究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4.新时代党建工作创新发展研究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5.新形势下意识形态工作的特点与规律研究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6.新时代党建引领下的基层治理问题研究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7.清廉文化建设研究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8.温州高水平全面建成小康社会成果研究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9.温州争创社会主义现代化先行市对策研究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10.温州建设共同富裕示范区对策研究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11.人民代表大会制度研究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12.人民政治协商会议制度研究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13.温州建设东南沿海区域中心城市对策研究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14.温州建设全国性综合交通枢纽城市对策研究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15.温州建设全国民营经济示范城市对策研究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16.温州建设改革开放标杆城市对策研究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17.温州建设生态宜居幸福城市对策研究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18.温州打造科创高地路径研究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19.温州打造文化高地路径研究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20.温州打造教育高地路径研究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21.温州打造医疗高地路径研究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22.温州打造新消费高地路径研究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23.统战工作与民主党派建设研究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24.语言文字应用性研究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25.温州融入长三角一体化研究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26.“结构生财”制度改革问题研究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27.数字赋能温州城市治理和经济社会发展的对策建议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pacing w:val="-6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28.</w:t>
      </w:r>
      <w:r>
        <w:rPr>
          <w:rFonts w:hint="eastAsia" w:ascii="仿宋_GB2312" w:hAnsi="宋体" w:eastAsia="仿宋_GB2312"/>
          <w:color w:val="000000"/>
          <w:spacing w:val="-6"/>
          <w:sz w:val="32"/>
          <w:szCs w:val="44"/>
        </w:rPr>
        <w:t>依托“城市大脑”平台构建城市数字化治理体系对策研究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29.构建政府智治体系研究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30.新发展阶段下温州推进全域数字化改革研究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31.加快推进数字产业化和全面推进产业数字化研究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32.推动民营经济高质量发展体制机制研究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33.加快产业创新，推进产业链现代化研究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34.农村“三位一体”综合合作改革问题研究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35.社会力量办社会事业改革问题研究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36.龙港新型城镇化综合改革问题研究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37.健全城乡融合发展体制机制研究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38.温州推进都市区一体化发展问题研究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39.建设高水平“平安温州”对策研究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40.完善科技创新体制机制研究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41.温州高水平建设人才生态最优市对策研究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42.温州创建全国版权示范城市对策研究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43.温州推进教育现代化对策建议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44.优化城乡教师资源配置对策建议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45.温州建设区域医疗康养中心城市对策研究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46.建设高水平“法治温州”对策研究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47.温州海洋经济发展问题研究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48.境外经贸合作区建设对策研究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49.温州营商环境优化提升对策研究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50.温州建设全国性综合交通枢纽对策研究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51.温州干部队伍思想状况调查与思考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52.儿童青少年心理服务体系建设对策研究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53.儿童青少年心理健康教育问题研究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54.“红动浙南”品牌建设对策建议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55.“浙南革命精神”“海霞精神”等红色精神系列研究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56.海洋文化研究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●温州学研究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57.瓯越文化研究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58.温州学学科体系建设研究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59.温州历史研究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60.温州传统文化传承发展研究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61.温州工艺技艺研究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62.温州对外文化交流研究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63.温州模式创新发展研究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64.温州模式的文化基因研究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65.温州城市文化培育问题研究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66.温州城市发展史研究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67.温州发展战略问题研究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68.温州人与温州人文精神研究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69.新时代温州人精神研究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70.温州文献整理与研究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71.温州地方民俗文化研究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72.温州方言研究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73.温籍数学家群体研究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74.刘基文化研究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75.温州历史文化名人研究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76.温州南戏文化内涵和传承研究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77.推进千年古城复兴试点对策研究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78.温州区域文化传承与创新研究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79.温州晚清知识群体研究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●永嘉学派研究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80.永嘉学派的产生、发展与作用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81.永嘉学派哲学思想研究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82.永嘉学派政治思想研究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83.永嘉学派经济思想研究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84.永嘉学派文学思想研究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85.永嘉学派史学思想研究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86.永嘉学派的近代复兴研究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87.永嘉学派与当代温州人精神研究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88.永嘉学派代表人物研究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89.永嘉学派对温州区域发展影响研究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90.永嘉学派的当代价值研究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●瓯江山水诗路文化研究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91.瓯江山水诗路诗人诗作研究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92.瓯江山水诗路与区域文化研究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93.谢灵运及其作品研究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94.谢灵运山水诗的艺术成就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95.“永嘉四灵”山水诗研究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96.山水诗美学研究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97.山水诗比较研究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98.瓯江山水诗路古城文化主题研究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99.瓯江山水诗路山水文化主题研究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100.瓯江山水诗路耕读文化主题研究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101.瓯江山水诗路名人文化主题研究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●“两个健康”理论研究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pacing w:val="-6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102.</w:t>
      </w:r>
      <w:r>
        <w:rPr>
          <w:rFonts w:hint="eastAsia" w:ascii="仿宋_GB2312" w:hAnsi="宋体" w:eastAsia="仿宋_GB2312"/>
          <w:color w:val="000000"/>
          <w:spacing w:val="-6"/>
          <w:sz w:val="32"/>
          <w:szCs w:val="44"/>
        </w:rPr>
        <w:t>“两山理论”对温州“两个健康”实践理论化的启示研究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103.“两个健康”理论框架体系构建研究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104.党建引领民营企业家健康成长的机制研究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105.党建引领民营经济健康成长的机制研究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106.两个健康”先行区的区域经济学理论创新研究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107.“两个健康”的内在逻辑及互促机制研究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108.“两个健康”先行区的要素集聚效应研究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44"/>
        </w:rPr>
        <w:t>109.“两个健康”先行区政策效应评估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732C6"/>
    <w:rsid w:val="67A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2021-04-20T06:15:00Z</dcterms:created>
  <dc:creator>λι.</dc:creator>
  <cp:lastModifiedBy>λι.</cp:lastModifiedBy>
  <dcterms:modified xsi:type="dcterms:W3CDTF">2021-04-20T06:18:44Z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ED04D8CF47534C35AD565F2E6B34ED6D</vt:lpwstr>
  </property>
</Properties>
</file>