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</w:t>
      </w:r>
    </w:p>
    <w:p>
      <w:pPr>
        <w:pStyle w:val="4"/>
        <w:spacing w:before="120" w:beforeLines="50" w:beforeAutospacing="0" w:after="120" w:afterLines="50" w:afterAutospacing="0"/>
        <w:jc w:val="center"/>
        <w:rPr>
          <w:rFonts w:hint="eastAsia" w:ascii="方正小标宋简体" w:hAnsi="微软雅黑" w:eastAsia="方正小标宋简体"/>
          <w:b/>
          <w:bCs/>
          <w:spacing w:val="-11"/>
          <w:sz w:val="36"/>
          <w:szCs w:val="36"/>
          <w:lang w:eastAsia="zh-CN"/>
        </w:rPr>
      </w:pPr>
      <w:r>
        <w:rPr>
          <w:rFonts w:hint="eastAsia" w:ascii="方正小标宋简体" w:hAnsi="微软雅黑" w:eastAsia="方正小标宋简体"/>
          <w:b/>
          <w:bCs/>
          <w:spacing w:val="-11"/>
          <w:sz w:val="36"/>
          <w:szCs w:val="36"/>
          <w:lang w:val="en-US" w:eastAsia="zh-CN"/>
        </w:rPr>
        <w:t>2021</w:t>
      </w:r>
      <w:r>
        <w:rPr>
          <w:rFonts w:hint="eastAsia" w:ascii="方正小标宋简体" w:hAnsi="微软雅黑" w:eastAsia="方正小标宋简体"/>
          <w:b/>
          <w:bCs/>
          <w:spacing w:val="-11"/>
          <w:sz w:val="36"/>
          <w:szCs w:val="36"/>
        </w:rPr>
        <w:t>度温州市哲学社会科学规划课题立项</w:t>
      </w:r>
      <w:r>
        <w:rPr>
          <w:rFonts w:hint="eastAsia" w:ascii="方正小标宋简体" w:hAnsi="微软雅黑" w:eastAsia="方正小标宋简体"/>
          <w:b/>
          <w:bCs/>
          <w:spacing w:val="-11"/>
          <w:sz w:val="36"/>
          <w:szCs w:val="36"/>
          <w:lang w:eastAsia="zh-CN"/>
        </w:rPr>
        <w:t>不资助课题名单</w:t>
      </w:r>
    </w:p>
    <w:tbl>
      <w:tblPr>
        <w:tblStyle w:val="5"/>
        <w:tblW w:w="96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078"/>
        <w:gridCol w:w="660"/>
        <w:gridCol w:w="2897"/>
        <w:gridCol w:w="928"/>
        <w:gridCol w:w="1035"/>
        <w:gridCol w:w="1453"/>
        <w:gridCol w:w="1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课题类型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课题名称      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成果形式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21wsk002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数字化和产业链现代化研究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陈振宇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中共乐清市委党校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21wsk003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健康老龄化目标下的农村医养结合模式重构和优化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中共乐清市委党校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21wsk009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碳中和视角下金融创新对碳排放影响研究——以温州为例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21wsk029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普惠金融支持温州未来乡村建设的影响效益及路径研究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温州科技职业学院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21wsk034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“两个健康”先行区党建引领民营企业家健康成长的机制和对策研究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21wsk038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碳达峰与碳中和目标下温州传统产业转型发展对策研究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朱呈访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中共温州市委党校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21wsk041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智能制造视域下温州企业数字化水平综合评价体系与提升策略分析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21wsk047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乡村振兴战略下直播电商赋能农产品上行影响因素与发展路径研究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夏守慧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温州科技职业学院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21wsk052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碳达峰碳中和背景下可持续创业的逻辑理路与实现路径研究——以创业型城市温州为例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温长秋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温州理工学院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21wsk054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“非遗”体验视角下温州畲族乡村民宿旅游开发研究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陈梅花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浙江东方职业技术学院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21wsk065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实现小农户和现代金融有机衔接研究：瑞安案例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中共温州市委党校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21wsk067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温州家族企业代际传承对国际化影响及作用机理研究---以社会情感财富视角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魏晋童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专业主任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21wsk068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温州乡镇创业者创业力提升策略研究—以温州高职创业导师“下乡”为视角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21wsk069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温州市新型城镇化进程中的基本公共服务均等化：财政支出责任及其测算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吴明明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中共平阳县委党校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21wsk070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数字化与温州民营企业成长创新绩效赋能--基于资源观与二元组织理论视角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孙逸昊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21wsk072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温州政务抖音号传播力及影响因素研究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张琼琼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中级经济师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21wsk088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“浙江高质量发展建设共同富裕示范区”视角下温州市乡村旅游发展情况与对策研究——基于运营商及实地调研数据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蔡翔俊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21wsk106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基于温商精神的高校创业型人才培养模式实施路径研究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21wsk118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习近平“两个分量”重要批示内涵探析及实践路径 ——以加强新时代基层干群关系为视角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林白茹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中共永嘉县委党校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21wsk119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温州市探索融入长三角区域养老一体化发展路径研究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浙江东方职业技术学院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21wsk121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基于扎根理论的新乡贤助推乡村振兴驱动因素研究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王亦凡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中级会计师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中共乐清市委党校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21wsk129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生态文明背景下温州城市竞争力模糊评价研究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王克床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浙江东方职业技术学院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21wsk135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温州市全民健身公共服务评价指标体系研究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潘芒芒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21wsk142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共同体构建：温州社区治理下思政工作的实践路向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温州城市大学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21wsk145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人才生态视角下温州高校大学生留温就业的对策研究——以温州理工学院为例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温卡特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温州理工学院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21wsk151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空间的转向——乡村振兴背景下的温州乡村文创发展与对策研究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温州理工学院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21wsk158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基于健康城市背景下历史文化街区公共空间更新策略研究——以温州市朔门街历史文化街区为例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吴依婉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21wsk161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积极老龄化视角下温州农村空巢老人互助养老意愿研究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浙江东方职业技术学院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21wsk165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“五城五高地”视域下城市人才生态评价研究——以温州市为例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刘程灿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21wsk166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政府生态责任的落实对提升温州城市环境竞争力研究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敖祖辉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21wsk170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海外华侨华人弘扬新时代温州人精神研究——以西班牙温州籍华侨华人的公共外交实践为例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赵璧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21wsk179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大学生创业模式评价及实证研究—以在温高校创业大学生为例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廖文献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21wsk194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数字赋能下的温州古建筑安全现代化治理研究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蓝美娟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21wsk195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智慧城市背景下未来社区嵌入式养老服务设施研究 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周孟洋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21wsk212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数字赋能：老年智能教育体系构建研究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许翯翯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温州城市大学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21wsk222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多模态视域下温州城市形象广告的现状和提升路径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21wsk240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高职扩招背景下温州高校学生学业评价改革研究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陈礼管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21wsk242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张烈剧作研究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主任舞台技师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温州市书画戏曲艺术研究院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21wsk250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1946—1955年中共浙南革命音乐史研究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赵菁源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温州市书画戏曲艺术研究院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21wsk257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文化自信视野下梅溪精神的传承与创新研究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周培珍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中级讲师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中共乐清市委党校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21wsk259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新时代温州人精神与高校课程思政耦合机理及路径研究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叶芒芒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21wsk267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意大利华人社区温州方言研究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21wsk268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温州本土红色文化融入新时代爱国主义教育的实践研究——以国旗文化为例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谢亭立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21wsk275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基于正当与善的当前我国社会道德冲突问题研究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孙长虹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21wsk276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新旧碰撞的空间想象——泛美学时代温州艺术文化的发展契机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赵贝琦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温州理工学院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21wsk286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“互联网+”背景下的传统中医药数据挖掘研究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21wsk295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“红动浙南”品牌建设研究——以浙江省一大旧址红都示范带为例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陈富贵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助力研究员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温州理工学院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21wsk296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刘基由元入明过程再研究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21wsk297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文旅融合视域下温州古戏台壁画的传承发展研究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21wsk299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跨文化交际背景下课程思政推进路径探究——以温州商学院中外合作项目为例 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谢之悠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温州商学院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21wsk310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当代永嘉昆曲服饰的传承与创新研究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王业宏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21wsk314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传统瓯作家具装饰纹样研究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许学民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温州理工学院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21wsk318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温籍罗马尼亚华裔子女“边缘性”的教育应对研究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杨志玲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21wsk331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社会翻译学视域下的温州山水诗英译及传播研究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21wsk335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温州地区非物质文化遗产“永嘉昆曲”的传承及英文推广——以《张协状元》为例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21wsk345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基于用户信息行为的高校档案馆微信公众平台建设研究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姚红叶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馆员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21wsk346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红色文化对大学生政治认同的价值及其实现路径研究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叶晓丽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21wsk354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学术期刊科技伦理学规范研究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鲁翠涛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副编审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21wsk365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宋代温州漆器纹饰研究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伍显军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文博正研究员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温州博物馆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21wsk369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自筹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关于鹿城地域文化的挖掘与研究——深挖“南戏故里”文化资源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周淑华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中级社工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鹿城区社科联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研究报告</w:t>
            </w:r>
          </w:p>
        </w:tc>
      </w:tr>
    </w:tbl>
    <w:p>
      <w:pPr>
        <w:pStyle w:val="4"/>
        <w:spacing w:before="0" w:beforeAutospacing="0" w:after="0" w:afterAutospacing="0" w:line="360" w:lineRule="auto"/>
        <w:rPr>
          <w:rFonts w:hint="eastAsia" w:ascii="仿宋" w:hAnsi="仿宋" w:eastAsia="仿宋"/>
          <w:color w:val="454545"/>
          <w:sz w:val="32"/>
          <w:szCs w:val="32"/>
        </w:rPr>
        <w:sectPr>
          <w:footerReference r:id="rId3" w:type="default"/>
          <w:pgSz w:w="11906" w:h="16838"/>
          <w:pgMar w:top="1814" w:right="1588" w:bottom="1814" w:left="1588" w:header="851" w:footer="1361" w:gutter="0"/>
          <w:cols w:space="720" w:num="1"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C33C2"/>
    <w:rsid w:val="23E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2021-08-09T09:03:00Z</dcterms:created>
  <dc:creator>df</dc:creator>
  <cp:lastModifiedBy>df</cp:lastModifiedBy>
  <dcterms:modified xsi:type="dcterms:W3CDTF">2021-08-09T09:04:19Z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D9A7393C04784CD991F73342338BB47B</vt:lpwstr>
  </property>
</Properties>
</file>