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80" w:rsidRDefault="00E02080" w:rsidP="00E02080">
      <w:pPr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cs="Arial" w:hint="eastAsia"/>
          <w:color w:val="000000"/>
          <w:kern w:val="0"/>
          <w:sz w:val="32"/>
        </w:rPr>
        <w:t>附件3</w:t>
      </w:r>
    </w:p>
    <w:p w:rsidR="00E02080" w:rsidRDefault="00E02080" w:rsidP="00E02080">
      <w:pPr>
        <w:jc w:val="center"/>
        <w:rPr>
          <w:rFonts w:ascii="方正小标宋简体" w:eastAsia="方正小标宋简体" w:hAnsi="宋体" w:hint="eastAsia"/>
          <w:spacing w:val="-11"/>
          <w:w w:val="90"/>
          <w:sz w:val="36"/>
          <w:szCs w:val="36"/>
        </w:rPr>
      </w:pPr>
      <w:r>
        <w:rPr>
          <w:rFonts w:ascii="方正小标宋简体" w:eastAsia="方正小标宋简体" w:hAnsi="宋体" w:hint="eastAsia"/>
          <w:spacing w:val="-11"/>
          <w:w w:val="90"/>
          <w:sz w:val="36"/>
          <w:szCs w:val="36"/>
        </w:rPr>
        <w:t>2021年度温州市瓯江青年社科学者专项课题第一次结题名单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5"/>
        <w:gridCol w:w="1010"/>
        <w:gridCol w:w="3572"/>
        <w:gridCol w:w="952"/>
        <w:gridCol w:w="2529"/>
      </w:tblGrid>
      <w:tr w:rsidR="00E02080" w:rsidTr="00701162">
        <w:trPr>
          <w:trHeight w:val="737"/>
          <w:tblHeader/>
          <w:jc w:val="center"/>
        </w:trPr>
        <w:tc>
          <w:tcPr>
            <w:tcW w:w="735" w:type="dxa"/>
            <w:vAlign w:val="center"/>
          </w:tcPr>
          <w:bookmarkEnd w:id="0"/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课题编号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课题名称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所在单位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21QN01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中华优秀传统文化视域下构建人类命运共同体思想研究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陈永霖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温州医科大学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21QN02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医学科学技术的伦理历史发展及治理对策研究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曾春燕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温州医科大学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21QN03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周予同与20世纪中国史学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杨俊光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温州医科大学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21QN05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高校思想政治理论课“对话式课堂”建设研究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金伟琼</w:t>
            </w:r>
            <w:proofErr w:type="gramEnd"/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温州医科大学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21QN07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产学研协同创新打造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温州科创高地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路径研究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施永川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温州大学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21QN12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新发展格局下温州融入长三角一体化的路径研究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钱</w:t>
            </w: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翀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温州商学院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21QN13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后疫情时代系统性金融风险的形成机制与防范对策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刘昊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温州商学院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21QN16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新发展格局背景下温州市物流业高质量发展对策研究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陈碎雷</w:t>
            </w:r>
            <w:proofErr w:type="gramEnd"/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浙江工贸职业技术学院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21QN17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温州市农业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领域碳达峰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路径研究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应苗苗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温州科技职业学院</w:t>
            </w:r>
          </w:p>
        </w:tc>
      </w:tr>
      <w:tr w:rsidR="00E02080" w:rsidTr="00701162">
        <w:trPr>
          <w:trHeight w:val="737"/>
          <w:jc w:val="center"/>
        </w:trPr>
        <w:tc>
          <w:tcPr>
            <w:tcW w:w="735" w:type="dxa"/>
            <w:vAlign w:val="center"/>
          </w:tcPr>
          <w:p w:rsidR="00E02080" w:rsidRDefault="00E02080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010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21QN18</w:t>
            </w:r>
          </w:p>
        </w:tc>
        <w:tc>
          <w:tcPr>
            <w:tcW w:w="3572" w:type="dxa"/>
            <w:vAlign w:val="center"/>
          </w:tcPr>
          <w:p w:rsidR="00E02080" w:rsidRDefault="00E02080" w:rsidP="00701162">
            <w:pPr>
              <w:widowControl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网络流行语探究及社会影响分析-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基于近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三年1000个样本案例</w:t>
            </w:r>
          </w:p>
        </w:tc>
        <w:tc>
          <w:tcPr>
            <w:tcW w:w="952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陈锋</w:t>
            </w:r>
          </w:p>
        </w:tc>
        <w:tc>
          <w:tcPr>
            <w:tcW w:w="2529" w:type="dxa"/>
            <w:vAlign w:val="center"/>
          </w:tcPr>
          <w:p w:rsidR="00E02080" w:rsidRDefault="00E02080" w:rsidP="00701162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浙江安防职业技术学院</w:t>
            </w:r>
          </w:p>
        </w:tc>
      </w:tr>
    </w:tbl>
    <w:p w:rsidR="00E02080" w:rsidRDefault="00E02080" w:rsidP="00E02080">
      <w:pPr>
        <w:widowControl/>
        <w:spacing w:line="700" w:lineRule="exact"/>
        <w:jc w:val="center"/>
        <w:textAlignment w:val="center"/>
        <w:rPr>
          <w:rFonts w:ascii="仿宋_GB2312" w:eastAsia="仿宋_GB2312" w:hAnsi="Arial" w:cs="Arial" w:hint="eastAsia"/>
          <w:kern w:val="0"/>
          <w:sz w:val="32"/>
        </w:rPr>
      </w:pPr>
    </w:p>
    <w:p w:rsidR="003E680F" w:rsidRDefault="00E02080"/>
    <w:sectPr w:rsidR="003E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80"/>
    <w:rsid w:val="00AF5695"/>
    <w:rsid w:val="00E02080"/>
    <w:rsid w:val="00F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zpj</dc:creator>
  <cp:lastModifiedBy>zpj</cp:lastModifiedBy>
  <cp:revision>1</cp:revision>
  <dcterms:created xsi:type="dcterms:W3CDTF">2022-06-29T10:46:00Z</dcterms:created>
  <dcterms:modified xsi:type="dcterms:W3CDTF">2022-06-29T10:46:00Z</dcterms:modified>
</cp:coreProperties>
</file>